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3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920"/>
        <w:gridCol w:w="1534"/>
        <w:gridCol w:w="3087"/>
        <w:gridCol w:w="438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岗位名称</w:t>
            </w:r>
          </w:p>
        </w:tc>
        <w:tc>
          <w:tcPr>
            <w:tcW w:w="920" w:type="dxa"/>
            <w:vAlign w:val="center"/>
          </w:tcPr>
          <w:p>
            <w:pPr>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数量</w:t>
            </w:r>
          </w:p>
        </w:tc>
        <w:tc>
          <w:tcPr>
            <w:tcW w:w="1534" w:type="dxa"/>
            <w:vAlign w:val="center"/>
          </w:tcPr>
          <w:p>
            <w:pPr>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学历学位要求</w:t>
            </w:r>
          </w:p>
        </w:tc>
        <w:tc>
          <w:tcPr>
            <w:tcW w:w="3087" w:type="dxa"/>
            <w:vAlign w:val="center"/>
          </w:tcPr>
          <w:p>
            <w:pPr>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专业和资格要求</w:t>
            </w:r>
          </w:p>
        </w:tc>
        <w:tc>
          <w:tcPr>
            <w:tcW w:w="4386" w:type="dxa"/>
            <w:vAlign w:val="center"/>
          </w:tcPr>
          <w:p>
            <w:pPr>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补充说明</w:t>
            </w:r>
          </w:p>
        </w:tc>
        <w:tc>
          <w:tcPr>
            <w:tcW w:w="2127" w:type="dxa"/>
            <w:vAlign w:val="center"/>
          </w:tcPr>
          <w:p>
            <w:pPr>
              <w:jc w:val="center"/>
              <w:rPr>
                <w:rFonts w:hint="eastAsia" w:asciiTheme="minorEastAsia" w:hAnsiTheme="minorEastAsia" w:eastAsiaTheme="minorEastAsia" w:cstheme="minorEastAsia"/>
                <w:b/>
                <w:bCs/>
                <w:kern w:val="0"/>
                <w:sz w:val="20"/>
                <w:szCs w:val="20"/>
              </w:rPr>
            </w:pPr>
            <w:r>
              <w:rPr>
                <w:rFonts w:hint="eastAsia" w:asciiTheme="minorEastAsia" w:hAnsiTheme="minorEastAsia" w:eastAsiaTheme="minorEastAsia" w:cstheme="minorEastAsia"/>
                <w:b/>
                <w:bCs/>
                <w:kern w:val="0"/>
                <w:sz w:val="20"/>
                <w:szCs w:val="20"/>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财会专业群教师</w:t>
            </w:r>
          </w:p>
        </w:tc>
        <w:tc>
          <w:tcPr>
            <w:tcW w:w="920" w:type="dxa"/>
            <w:vAlign w:val="center"/>
          </w:tcPr>
          <w:p>
            <w:pPr>
              <w:jc w:val="center"/>
              <w:rPr>
                <w:rFonts w:hint="eastAsia" w:asciiTheme="minorEastAsia" w:hAnsiTheme="minorEastAsia" w:eastAsiaTheme="minorEastAsia" w:cstheme="minorEastAsia"/>
                <w:kern w:val="0"/>
                <w:sz w:val="20"/>
                <w:szCs w:val="20"/>
                <w:lang w:eastAsia="zh-CN"/>
              </w:rPr>
            </w:pPr>
            <w:r>
              <w:rPr>
                <w:rFonts w:hint="eastAsia" w:asciiTheme="minorEastAsia" w:hAnsiTheme="minorEastAsia" w:eastAsiaTheme="minorEastAsia" w:cstheme="minorEastAsia"/>
                <w:kern w:val="0"/>
                <w:sz w:val="20"/>
                <w:szCs w:val="20"/>
                <w:lang w:val="en-US" w:eastAsia="zh-CN"/>
              </w:rPr>
              <w:t>1</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会计学、审计学、资产评估、计算机信息管理等相关专业</w:t>
            </w:r>
          </w:p>
        </w:tc>
        <w:tc>
          <w:tcPr>
            <w:tcW w:w="4386"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1.同等条件下具有注册会计师、注册税务师、中级会计师及以上资格证书的优先；</w:t>
            </w:r>
          </w:p>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2.同等条件下具有计算机信息学习经历的优先。</w:t>
            </w:r>
          </w:p>
        </w:tc>
        <w:tc>
          <w:tcPr>
            <w:tcW w:w="2127"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袁老师</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0577-86556780  1241889419@qq.com</w:t>
            </w:r>
          </w:p>
          <w:p>
            <w:pPr>
              <w:jc w:val="center"/>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医康养专业群</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教师</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公共卫生、护理、医学、基础医学类、临床医学、儿科学、助产学、老年学等相关专业</w:t>
            </w:r>
          </w:p>
        </w:tc>
        <w:tc>
          <w:tcPr>
            <w:tcW w:w="4386"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同等条件下有相关康养、婴幼儿照护工作经验者优先；具备护士执业资格证（护理学）者优先。中级职称以上（含中级）或具有3年以上（含3年）临床经验者学历可放宽至本科。</w:t>
            </w:r>
          </w:p>
        </w:tc>
        <w:tc>
          <w:tcPr>
            <w:tcW w:w="2127" w:type="dxa"/>
            <w:vMerge w:val="restart"/>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黄老师</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0577-86556796</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892772958@qq.com</w:t>
            </w:r>
          </w:p>
          <w:p>
            <w:pPr>
              <w:jc w:val="center"/>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学前教育专任</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教师</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学前教育学、美术学、音乐教育（钢琴方向）等专业</w:t>
            </w:r>
          </w:p>
        </w:tc>
        <w:tc>
          <w:tcPr>
            <w:tcW w:w="4386" w:type="dxa"/>
            <w:vAlign w:val="center"/>
          </w:tcPr>
          <w:p>
            <w:pPr>
              <w:jc w:val="left"/>
              <w:rPr>
                <w:rFonts w:hint="eastAsia" w:asciiTheme="minorEastAsia" w:hAnsiTheme="minorEastAsia" w:eastAsiaTheme="minorEastAsia" w:cstheme="minorEastAsia"/>
                <w:kern w:val="0"/>
                <w:sz w:val="20"/>
                <w:szCs w:val="20"/>
              </w:rPr>
            </w:pPr>
          </w:p>
        </w:tc>
        <w:tc>
          <w:tcPr>
            <w:tcW w:w="2127" w:type="dxa"/>
            <w:vMerge w:val="continue"/>
            <w:vAlign w:val="center"/>
          </w:tcPr>
          <w:p>
            <w:pPr>
              <w:jc w:val="left"/>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智慧供应链</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专业群教师</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物流管理、供应链运营、工商管理、企业管理、计算机科学与技术等相关专业</w:t>
            </w:r>
          </w:p>
        </w:tc>
        <w:tc>
          <w:tcPr>
            <w:tcW w:w="4386"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同等条件下有物流相关岗位工作经验者优先。</w:t>
            </w:r>
          </w:p>
        </w:tc>
        <w:tc>
          <w:tcPr>
            <w:tcW w:w="2127"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张老师</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 xml:space="preserve">0577-86537790  </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gl86537790@126.com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人工智能专业群</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4</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计算机科学与技术、软件工程、信息与通信工程、电子科学与技术、人工智能、数字媒体技术、控制科学与工程、系统工程等相关专业</w:t>
            </w:r>
          </w:p>
        </w:tc>
        <w:tc>
          <w:tcPr>
            <w:tcW w:w="4386" w:type="dxa"/>
            <w:vAlign w:val="center"/>
          </w:tcPr>
          <w:p>
            <w:pPr>
              <w:numPr>
                <w:ilvl w:val="0"/>
                <w:numId w:val="0"/>
              </w:numPr>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en-US" w:eastAsia="zh-CN"/>
              </w:rPr>
              <w:t>1.</w:t>
            </w:r>
            <w:r>
              <w:rPr>
                <w:rFonts w:hint="eastAsia" w:asciiTheme="minorEastAsia" w:hAnsiTheme="minorEastAsia" w:eastAsiaTheme="minorEastAsia" w:cstheme="minorEastAsia"/>
                <w:kern w:val="0"/>
                <w:sz w:val="20"/>
                <w:szCs w:val="20"/>
              </w:rPr>
              <w:t>同等条件下具有软件开发或行业经历经验者优先；</w:t>
            </w:r>
          </w:p>
          <w:p>
            <w:pPr>
              <w:numPr>
                <w:ilvl w:val="0"/>
                <w:numId w:val="0"/>
              </w:numPr>
              <w:jc w:val="left"/>
              <w:rPr>
                <w:rFonts w:hint="eastAsia" w:asciiTheme="minorEastAsia" w:hAnsiTheme="minorEastAsia" w:eastAsiaTheme="minorEastAsia" w:cstheme="minorEastAsia"/>
                <w:kern w:val="0"/>
                <w:sz w:val="20"/>
                <w:szCs w:val="20"/>
              </w:rPr>
            </w:pPr>
            <w:r>
              <w:rPr>
                <w:rFonts w:hint="eastAsia" w:asciiTheme="minorEastAsia" w:hAnsiTheme="minorEastAsia" w:cstheme="minorEastAsia"/>
                <w:kern w:val="0"/>
                <w:sz w:val="20"/>
                <w:szCs w:val="20"/>
                <w:lang w:val="en-US" w:eastAsia="zh-CN"/>
              </w:rPr>
              <w:t>2.</w:t>
            </w:r>
            <w:r>
              <w:rPr>
                <w:rFonts w:hint="eastAsia" w:asciiTheme="minorEastAsia" w:hAnsiTheme="minorEastAsia" w:eastAsiaTheme="minorEastAsia" w:cstheme="minorEastAsia"/>
                <w:kern w:val="0"/>
                <w:sz w:val="20"/>
                <w:szCs w:val="20"/>
              </w:rPr>
              <w:t>同等条件下具有全国职业院校技能大赛指导或参赛获奖者优先。</w:t>
            </w:r>
          </w:p>
        </w:tc>
        <w:tc>
          <w:tcPr>
            <w:tcW w:w="2127" w:type="dxa"/>
            <w:vMerge w:val="restart"/>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蒋老师</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0577-86556730</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9720897@qq.com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智能包装专业群</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轻工技术与工程、包装工程、印刷工程、包装与环境工程、图像传播工程、制浆造纸工程、智能包装、视觉传达设计、设计学等相关专业</w:t>
            </w:r>
          </w:p>
        </w:tc>
        <w:tc>
          <w:tcPr>
            <w:tcW w:w="4386"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同等条件下懂包装工艺或包装机械者优先、有大赛经验者优先；特别优秀者，条件可适当放宽到本科。</w:t>
            </w:r>
          </w:p>
        </w:tc>
        <w:tc>
          <w:tcPr>
            <w:tcW w:w="2127" w:type="dxa"/>
            <w:vMerge w:val="continue"/>
            <w:vAlign w:val="center"/>
          </w:tcPr>
          <w:p>
            <w:pPr>
              <w:jc w:val="left"/>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数学专任教师</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１</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应用数学、信息与计算科学、数据计算及应用、统计学等数学相关专业</w:t>
            </w:r>
          </w:p>
        </w:tc>
        <w:tc>
          <w:tcPr>
            <w:tcW w:w="4386"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同等条件下有全国数学建模比赛获奖经历优先，特别优秀的条件可以适当放宽。</w:t>
            </w:r>
          </w:p>
        </w:tc>
        <w:tc>
          <w:tcPr>
            <w:tcW w:w="2127" w:type="dxa"/>
            <w:vMerge w:val="continue"/>
            <w:vAlign w:val="center"/>
          </w:tcPr>
          <w:p>
            <w:pPr>
              <w:jc w:val="left"/>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atLeast"/>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思政专任教师</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马克思主义理论类、政治学类、哲学类、历史学类、法学类</w:t>
            </w:r>
          </w:p>
        </w:tc>
        <w:tc>
          <w:tcPr>
            <w:tcW w:w="4386"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政治面貌为中共党员（含预备党员）。</w:t>
            </w:r>
          </w:p>
        </w:tc>
        <w:tc>
          <w:tcPr>
            <w:tcW w:w="2127"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林老师</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13868332288 105469644@qq.com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9" w:hRule="atLeast"/>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Cs w:val="21"/>
              </w:rPr>
              <w:t>艺术设计专任教师</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Cs w:val="21"/>
              </w:rPr>
              <w:t>1</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Cs w:val="21"/>
              </w:rPr>
              <w:t>硕士研究生</w:t>
            </w:r>
          </w:p>
        </w:tc>
        <w:tc>
          <w:tcPr>
            <w:tcW w:w="3087"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Cs w:val="21"/>
              </w:rPr>
              <w:t>艺术学、美术学等相关专业</w:t>
            </w:r>
          </w:p>
        </w:tc>
        <w:tc>
          <w:tcPr>
            <w:tcW w:w="4386"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Cs w:val="21"/>
              </w:rPr>
              <w:t>同等条件下，研究方向为美术基础设计构成者优先，研究方向为美术（中国画）工笔创作、油画创作者优先，在国家、省美术家协会主办的展览赛事获奖入选者优先，研究艺术史论、美术教育理论者优先。</w:t>
            </w:r>
          </w:p>
        </w:tc>
        <w:tc>
          <w:tcPr>
            <w:tcW w:w="2127" w:type="dxa"/>
            <w:vMerge w:val="restart"/>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林老师</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0577-86556959</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"mailto:df86556959@126.com"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 w:val="20"/>
                <w:szCs w:val="20"/>
              </w:rPr>
              <w:t>df86556959@126.com</w:t>
            </w:r>
            <w:r>
              <w:rPr>
                <w:rFonts w:hint="eastAsia" w:asciiTheme="minorEastAsia" w:hAnsiTheme="minorEastAsia" w:eastAsiaTheme="minorEastAsia" w:cstheme="minorEastAsia"/>
                <w:kern w:val="0"/>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Cs w:val="21"/>
              </w:rPr>
              <w:t>陶瓷艺术设计专任教师</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Cs w:val="21"/>
              </w:rPr>
              <w:t>1</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Cs w:val="21"/>
              </w:rPr>
              <w:t>硕士研究生</w:t>
            </w:r>
          </w:p>
        </w:tc>
        <w:tc>
          <w:tcPr>
            <w:tcW w:w="3087"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Cs w:val="21"/>
              </w:rPr>
              <w:t>设计学、陶瓷艺术设计等相关专业</w:t>
            </w:r>
          </w:p>
        </w:tc>
        <w:tc>
          <w:tcPr>
            <w:tcW w:w="4386" w:type="dxa"/>
            <w:vAlign w:val="center"/>
          </w:tcPr>
          <w:p>
            <w:pP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szCs w:val="21"/>
              </w:rPr>
              <w:t>同等条件下，本硕均为陶瓷艺术设计相关专业者优先；具有国家、省级展览赛事获奖经历者优先，研究方向为传统青瓷工艺制作、当代陶艺创作者优先，具有省美术家协会会员资格者优先。</w:t>
            </w:r>
          </w:p>
        </w:tc>
        <w:tc>
          <w:tcPr>
            <w:tcW w:w="2127" w:type="dxa"/>
            <w:vMerge w:val="continue"/>
            <w:vAlign w:val="center"/>
          </w:tcPr>
          <w:p>
            <w:pPr>
              <w:jc w:val="center"/>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680" w:type="dxa"/>
            <w:vAlign w:val="center"/>
          </w:tcPr>
          <w:p>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rPr>
              <w:t>思政辅导员</w:t>
            </w:r>
            <w:r>
              <w:rPr>
                <w:rFonts w:hint="eastAsia" w:asciiTheme="minorEastAsia" w:hAnsiTheme="minorEastAsia" w:eastAsiaTheme="minorEastAsia" w:cstheme="minorEastAsia"/>
                <w:kern w:val="0"/>
                <w:sz w:val="20"/>
                <w:szCs w:val="20"/>
                <w:lang w:val="en-US" w:eastAsia="zh-CN"/>
              </w:rPr>
              <w:t>01</w:t>
            </w:r>
          </w:p>
        </w:tc>
        <w:tc>
          <w:tcPr>
            <w:tcW w:w="920" w:type="dxa"/>
            <w:vAlign w:val="center"/>
          </w:tcPr>
          <w:p>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5</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Merge w:val="restart"/>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专业不限</w:t>
            </w:r>
          </w:p>
        </w:tc>
        <w:tc>
          <w:tcPr>
            <w:tcW w:w="4386" w:type="dxa"/>
            <w:vMerge w:val="restart"/>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1.政治面貌为中共党员（含预备党员）；</w:t>
            </w:r>
          </w:p>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2.大学期间具备学生干部履历；</w:t>
            </w:r>
          </w:p>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3.具有高校系列中级以上职称的，学历可放宽至本科；                                                             4.辅导员01岗限女性，辅导员02岗限男性；                               5.须入住学生公寓。</w:t>
            </w:r>
          </w:p>
        </w:tc>
        <w:tc>
          <w:tcPr>
            <w:tcW w:w="2127" w:type="dxa"/>
            <w:vMerge w:val="restart"/>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张老师</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0577-86538457</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232833677@qq.com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1680" w:type="dxa"/>
            <w:vAlign w:val="center"/>
          </w:tcPr>
          <w:p>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rPr>
              <w:t>思政辅导员</w:t>
            </w:r>
            <w:r>
              <w:rPr>
                <w:rFonts w:hint="eastAsia" w:asciiTheme="minorEastAsia" w:hAnsiTheme="minorEastAsia" w:eastAsiaTheme="minorEastAsia" w:cstheme="minorEastAsia"/>
                <w:kern w:val="0"/>
                <w:sz w:val="20"/>
                <w:szCs w:val="20"/>
                <w:lang w:val="en-US" w:eastAsia="zh-CN"/>
              </w:rPr>
              <w:t>02</w:t>
            </w:r>
          </w:p>
        </w:tc>
        <w:tc>
          <w:tcPr>
            <w:tcW w:w="920" w:type="dxa"/>
            <w:vAlign w:val="center"/>
          </w:tcPr>
          <w:p>
            <w:pPr>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3</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Merge w:val="continue"/>
            <w:vAlign w:val="center"/>
          </w:tcPr>
          <w:p>
            <w:pPr>
              <w:jc w:val="center"/>
              <w:rPr>
                <w:rFonts w:hint="eastAsia" w:asciiTheme="minorEastAsia" w:hAnsiTheme="minorEastAsia" w:eastAsiaTheme="minorEastAsia" w:cstheme="minorEastAsia"/>
                <w:kern w:val="0"/>
                <w:sz w:val="20"/>
                <w:szCs w:val="20"/>
              </w:rPr>
            </w:pPr>
          </w:p>
        </w:tc>
        <w:tc>
          <w:tcPr>
            <w:tcW w:w="4386" w:type="dxa"/>
            <w:vMerge w:val="continue"/>
            <w:vAlign w:val="center"/>
          </w:tcPr>
          <w:p>
            <w:pPr>
              <w:jc w:val="left"/>
              <w:rPr>
                <w:rFonts w:hint="eastAsia" w:asciiTheme="minorEastAsia" w:hAnsiTheme="minorEastAsia" w:eastAsiaTheme="minorEastAsia" w:cstheme="minorEastAsia"/>
                <w:kern w:val="0"/>
                <w:sz w:val="20"/>
                <w:szCs w:val="20"/>
              </w:rPr>
            </w:pPr>
          </w:p>
        </w:tc>
        <w:tc>
          <w:tcPr>
            <w:tcW w:w="2127" w:type="dxa"/>
            <w:vMerge w:val="continue"/>
            <w:vAlign w:val="center"/>
          </w:tcPr>
          <w:p>
            <w:pPr>
              <w:jc w:val="left"/>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心理咨询师（心理教师）</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１</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心理学等相关专业</w:t>
            </w:r>
          </w:p>
        </w:tc>
        <w:tc>
          <w:tcPr>
            <w:tcW w:w="4386"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同等条件下具有中级以上职称或从事心理咨询工作2年以上，学历可放宽至本科；有相关心理学教学经历优先。</w:t>
            </w:r>
          </w:p>
        </w:tc>
        <w:tc>
          <w:tcPr>
            <w:tcW w:w="2127" w:type="dxa"/>
            <w:vMerge w:val="continue"/>
            <w:vAlign w:val="center"/>
          </w:tcPr>
          <w:p>
            <w:pPr>
              <w:jc w:val="left"/>
              <w:rPr>
                <w:rFonts w:hint="eastAsia" w:asciiTheme="minorEastAsia" w:hAnsiTheme="minorEastAsia" w:eastAsiaTheme="minorEastAsia" w:cstheme="minorEastAsia"/>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jc w:val="center"/>
        </w:trPr>
        <w:tc>
          <w:tcPr>
            <w:tcW w:w="168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发展规划处（高职研究所）教师</w:t>
            </w:r>
          </w:p>
        </w:tc>
        <w:tc>
          <w:tcPr>
            <w:tcW w:w="920"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1</w:t>
            </w:r>
          </w:p>
        </w:tc>
        <w:tc>
          <w:tcPr>
            <w:tcW w:w="1534"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硕士研究生</w:t>
            </w:r>
          </w:p>
        </w:tc>
        <w:tc>
          <w:tcPr>
            <w:tcW w:w="3087"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职业教育、教育学、教育管理、高等教育、教育技术等相关专业</w:t>
            </w:r>
          </w:p>
        </w:tc>
        <w:tc>
          <w:tcPr>
            <w:tcW w:w="4386"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引进对象为毕业于全国普通高校的博士研究生；全国“双一流”高校硕士研究生；毕业于列入最新一期ARWU、THE、QS、U.S.News世界大学榜单排名前200位高校硕士研究生；</w:t>
            </w:r>
          </w:p>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同等条件下有职业教育研究工作经验者或取得高水平成果者优先。</w:t>
            </w:r>
          </w:p>
        </w:tc>
        <w:tc>
          <w:tcPr>
            <w:tcW w:w="2127" w:type="dxa"/>
            <w:vAlign w:val="center"/>
          </w:tcPr>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林老师</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0577-86556959</w:t>
            </w:r>
          </w:p>
          <w:p>
            <w:pPr>
              <w:jc w:val="center"/>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"mailto:df86556959@126.com"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kern w:val="0"/>
                <w:sz w:val="20"/>
                <w:szCs w:val="20"/>
              </w:rPr>
              <w:t>df86556959@126.com</w:t>
            </w:r>
            <w:r>
              <w:rPr>
                <w:rFonts w:hint="eastAsia" w:asciiTheme="minorEastAsia" w:hAnsiTheme="minorEastAsia" w:eastAsiaTheme="minorEastAsia" w:cstheme="minorEastAsia"/>
                <w:kern w:val="0"/>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合计</w:t>
            </w:r>
          </w:p>
        </w:tc>
        <w:tc>
          <w:tcPr>
            <w:tcW w:w="9927" w:type="dxa"/>
            <w:gridSpan w:val="4"/>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3</w:t>
            </w:r>
            <w:r>
              <w:rPr>
                <w:rFonts w:hint="eastAsia" w:asciiTheme="minorEastAsia" w:hAnsiTheme="minorEastAsia" w:eastAsiaTheme="minorEastAsia" w:cstheme="minorEastAsia"/>
                <w:kern w:val="0"/>
                <w:sz w:val="20"/>
                <w:szCs w:val="20"/>
                <w:lang w:val="en-US" w:eastAsia="zh-CN"/>
              </w:rPr>
              <w:t>0</w:t>
            </w:r>
            <w:r>
              <w:rPr>
                <w:rFonts w:hint="eastAsia" w:asciiTheme="minorEastAsia" w:hAnsiTheme="minorEastAsia" w:eastAsiaTheme="minorEastAsia" w:cstheme="minorEastAsia"/>
                <w:kern w:val="0"/>
                <w:sz w:val="20"/>
                <w:szCs w:val="20"/>
              </w:rPr>
              <w:t>人</w:t>
            </w:r>
          </w:p>
        </w:tc>
        <w:tc>
          <w:tcPr>
            <w:tcW w:w="2127" w:type="dxa"/>
            <w:vAlign w:val="center"/>
          </w:tcPr>
          <w:p>
            <w:pPr>
              <w:jc w:val="left"/>
              <w:rPr>
                <w:rFonts w:hint="eastAsia" w:asciiTheme="minorEastAsia" w:hAnsiTheme="minorEastAsia" w:eastAsiaTheme="minorEastAsia" w:cstheme="minorEastAsia"/>
                <w:color w:val="0000FF"/>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34" w:type="dxa"/>
            <w:gridSpan w:val="6"/>
            <w:vAlign w:val="center"/>
          </w:tcPr>
          <w:p>
            <w:pPr>
              <w:jc w:val="left"/>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kern w:val="0"/>
                <w:sz w:val="20"/>
                <w:szCs w:val="20"/>
              </w:rPr>
              <w:t>备注：1.引进对象为以下全日制硕士研究生的在同等条件下优先，且优秀硕士人才可在首聘期根据学校职称评聘相关办法申请直聘讲师：（1）全国“双一流”高校；（2）2021服装设计与工程专业国内大学排名前8高校；（3）列入最新一期ARWU、THE、QS、U.S.News世界大学榜单排名前200位高校；</w:t>
            </w:r>
          </w:p>
          <w:p>
            <w:pPr>
              <w:jc w:val="left"/>
              <w:rPr>
                <w:rFonts w:hint="eastAsia" w:asciiTheme="minorEastAsia" w:hAnsiTheme="minorEastAsia" w:eastAsiaTheme="minorEastAsia" w:cstheme="minorEastAsia"/>
                <w:color w:val="0000FF"/>
                <w:kern w:val="0"/>
                <w:sz w:val="20"/>
                <w:szCs w:val="20"/>
              </w:rPr>
            </w:pPr>
            <w:r>
              <w:rPr>
                <w:rFonts w:hint="eastAsia" w:asciiTheme="minorEastAsia" w:hAnsiTheme="minorEastAsia" w:eastAsiaTheme="minorEastAsia" w:cstheme="minorEastAsia"/>
                <w:kern w:val="0"/>
                <w:sz w:val="20"/>
                <w:szCs w:val="20"/>
              </w:rPr>
              <w:t>2.在招聘计划总数内，单个岗位的招聘数可根据需要调节。</w:t>
            </w:r>
          </w:p>
        </w:tc>
      </w:tr>
    </w:tbl>
    <w:p>
      <w:bookmarkStart w:id="0" w:name="_GoBack"/>
      <w:bookmarkEnd w:id="0"/>
    </w:p>
    <w:sectPr>
      <w:pgSz w:w="16838" w:h="25512"/>
      <w:pgMar w:top="1134" w:right="1157" w:bottom="1134" w:left="1213" w:header="851" w:footer="992" w:gutter="0"/>
      <w:paperSrc/>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Y2FmODg2Y2E2NmIxYTUzNDI2OGM4NjVmMGVkYzAifQ=="/>
  </w:docVars>
  <w:rsids>
    <w:rsidRoot w:val="42185738"/>
    <w:rsid w:val="42185738"/>
    <w:rsid w:val="4DF45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1496</Words>
  <Characters>1764</Characters>
  <Lines>0</Lines>
  <Paragraphs>0</Paragraphs>
  <TotalTime>15</TotalTime>
  <ScaleCrop>false</ScaleCrop>
  <LinksUpToDate>false</LinksUpToDate>
  <CharactersWithSpaces>1861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2022-05-17T01:47:00Z</dcterms:created>
  <dc:creator>moon</dc:creator>
  <cp:lastModifiedBy>moon</cp:lastModifiedBy>
  <dcterms:modified xsi:type="dcterms:W3CDTF">2022-05-17T02:50:50Z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3BC7F0E182D643879B820A9194DDA3AC</vt:lpwstr>
  </property>
</Properties>
</file>